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7F" w:rsidRDefault="00CE2F7F" w:rsidP="00464F13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fr-FR"/>
        </w:rPr>
      </w:pPr>
      <w:bookmarkStart w:id="0" w:name="_GoBack"/>
      <w:bookmarkEnd w:id="0"/>
      <w:r>
        <w:rPr>
          <w:rFonts w:ascii="Helvetica" w:hAnsi="Helvetica"/>
          <w:b/>
          <w:caps/>
          <w:noProof/>
          <w:lang w:eastAsia="fr-FR"/>
        </w:rPr>
        <w:drawing>
          <wp:inline distT="0" distB="0" distL="0" distR="0">
            <wp:extent cx="2190750" cy="1076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41" w:rsidRPr="004016FF" w:rsidRDefault="000F6D41" w:rsidP="000F6D41">
      <w:pPr>
        <w:spacing w:after="0" w:line="240" w:lineRule="auto"/>
        <w:jc w:val="center"/>
        <w:rPr>
          <w:rFonts w:ascii="Helvetica" w:eastAsia="Times New Roman" w:hAnsi="Helvetica" w:cs="Helvetica"/>
          <w:bCs/>
          <w:kern w:val="36"/>
          <w:sz w:val="28"/>
          <w:szCs w:val="28"/>
          <w:lang w:eastAsia="fr-FR"/>
        </w:rPr>
      </w:pPr>
    </w:p>
    <w:p w:rsidR="007361BA" w:rsidRDefault="007361BA" w:rsidP="007361BA">
      <w:pPr>
        <w:shd w:val="clear" w:color="auto" w:fill="C6D9F1" w:themeFill="text2" w:themeFillTint="33"/>
        <w:spacing w:after="0" w:line="240" w:lineRule="auto"/>
        <w:jc w:val="center"/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</w:pPr>
    </w:p>
    <w:p w:rsidR="00892A24" w:rsidRDefault="00B44E13" w:rsidP="007361BA">
      <w:pPr>
        <w:shd w:val="clear" w:color="auto" w:fill="C6D9F1" w:themeFill="text2" w:themeFillTint="33"/>
        <w:spacing w:after="0" w:line="240" w:lineRule="auto"/>
        <w:jc w:val="center"/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</w:pPr>
      <w:r w:rsidRPr="000F6D41"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  <w:t>J</w:t>
      </w:r>
      <w:r w:rsidR="00892A24" w:rsidRPr="000F6D41"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  <w:t>ournée mondiale de la diversité culturelle pour le dialogue et le développement</w:t>
      </w:r>
    </w:p>
    <w:p w:rsidR="007361BA" w:rsidRPr="000F6D41" w:rsidRDefault="007361BA" w:rsidP="007361BA">
      <w:pPr>
        <w:shd w:val="clear" w:color="auto" w:fill="C6D9F1" w:themeFill="text2" w:themeFillTint="33"/>
        <w:spacing w:after="0" w:line="240" w:lineRule="auto"/>
        <w:jc w:val="center"/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</w:pPr>
    </w:p>
    <w:p w:rsidR="00B44E13" w:rsidRDefault="00B44E13" w:rsidP="007361BA">
      <w:pPr>
        <w:shd w:val="clear" w:color="auto" w:fill="C6D9F1" w:themeFill="text2" w:themeFillTint="33"/>
        <w:spacing w:after="0" w:line="240" w:lineRule="auto"/>
        <w:jc w:val="center"/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</w:pPr>
      <w:r w:rsidRPr="000F6D41"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  <w:t>21 mai 2012</w:t>
      </w:r>
    </w:p>
    <w:p w:rsidR="007361BA" w:rsidRPr="000F6D41" w:rsidRDefault="007361BA" w:rsidP="007361BA">
      <w:pPr>
        <w:shd w:val="clear" w:color="auto" w:fill="C6D9F1" w:themeFill="text2" w:themeFillTint="33"/>
        <w:spacing w:after="0" w:line="240" w:lineRule="auto"/>
        <w:jc w:val="center"/>
        <w:rPr>
          <w:rFonts w:ascii="Helvetica" w:eastAsia="Times New Roman" w:hAnsi="Helvetica" w:cs="Helvetica"/>
          <w:bCs/>
          <w:kern w:val="36"/>
          <w:sz w:val="36"/>
          <w:szCs w:val="36"/>
          <w:lang w:eastAsia="fr-FR"/>
        </w:rPr>
      </w:pPr>
    </w:p>
    <w:p w:rsidR="00411088" w:rsidRDefault="00411088" w:rsidP="00411088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4016FF" w:rsidRDefault="004016FF" w:rsidP="00411088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</w:pPr>
    </w:p>
    <w:p w:rsidR="005746CE" w:rsidRDefault="00411088" w:rsidP="00411088">
      <w:pPr>
        <w:spacing w:after="0" w:line="240" w:lineRule="auto"/>
        <w:jc w:val="both"/>
        <w:rPr>
          <w:rFonts w:ascii="Helvetica" w:hAnsi="Helvetica" w:cs="Helvetica"/>
          <w:b/>
          <w:sz w:val="20"/>
          <w:szCs w:val="20"/>
        </w:rPr>
      </w:pPr>
      <w:r w:rsidRPr="00EB158C"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  <w:t xml:space="preserve">A l’occasion de la journée mondiale de la diversité culturelle pour </w:t>
      </w:r>
      <w:r w:rsidR="00EB158C"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  <w:t>le dialogue et le développement</w:t>
      </w:r>
      <w:r w:rsidR="00F536B1"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  <w:t xml:space="preserve">, </w:t>
      </w:r>
      <w:r w:rsidRPr="00EB158C">
        <w:rPr>
          <w:rFonts w:ascii="Helvetica" w:hAnsi="Helvetica" w:cs="Helvetica"/>
          <w:b/>
          <w:sz w:val="20"/>
          <w:szCs w:val="20"/>
        </w:rPr>
        <w:t>l’Organisation internationale de la Francophonie (OIF) et l’</w:t>
      </w:r>
      <w:r w:rsidR="00B44E13">
        <w:rPr>
          <w:rFonts w:ascii="Helvetica" w:hAnsi="Helvetica" w:cs="Helvetica"/>
          <w:b/>
          <w:sz w:val="20"/>
          <w:szCs w:val="20"/>
        </w:rPr>
        <w:t xml:space="preserve">UNESCO présentent </w:t>
      </w:r>
      <w:r w:rsidR="005746CE">
        <w:rPr>
          <w:rFonts w:ascii="Helvetica" w:hAnsi="Helvetica" w:cs="Helvetica"/>
          <w:b/>
          <w:sz w:val="20"/>
          <w:szCs w:val="20"/>
        </w:rPr>
        <w:t xml:space="preserve"> </w:t>
      </w:r>
      <w:r w:rsidR="005B6949">
        <w:rPr>
          <w:rFonts w:ascii="Helvetica" w:hAnsi="Helvetica" w:cs="Helvetica"/>
          <w:b/>
          <w:sz w:val="20"/>
          <w:szCs w:val="20"/>
        </w:rPr>
        <w:t>un</w:t>
      </w:r>
      <w:r w:rsidR="005746CE">
        <w:rPr>
          <w:rFonts w:ascii="Helvetica" w:hAnsi="Helvetica" w:cs="Helvetica"/>
          <w:b/>
          <w:sz w:val="20"/>
          <w:szCs w:val="20"/>
        </w:rPr>
        <w:t xml:space="preserve"> ouvrage </w:t>
      </w:r>
      <w:r w:rsidR="005B6949">
        <w:rPr>
          <w:rFonts w:ascii="Helvetica" w:hAnsi="Helvetica" w:cs="Helvetica"/>
          <w:b/>
          <w:sz w:val="20"/>
          <w:szCs w:val="20"/>
        </w:rPr>
        <w:t xml:space="preserve">intitulé </w:t>
      </w:r>
      <w:r w:rsidR="005746CE">
        <w:rPr>
          <w:rFonts w:ascii="Helvetica" w:hAnsi="Helvetica" w:cs="Helvetica"/>
          <w:b/>
          <w:sz w:val="20"/>
          <w:szCs w:val="20"/>
        </w:rPr>
        <w:t>«</w:t>
      </w:r>
      <w:r w:rsidR="004016FF">
        <w:rPr>
          <w:rFonts w:ascii="Helvetica" w:hAnsi="Helvetica" w:cs="Helvetica"/>
          <w:b/>
          <w:sz w:val="20"/>
          <w:szCs w:val="20"/>
        </w:rPr>
        <w:t> Politiques pour la créativité -</w:t>
      </w:r>
      <w:r w:rsidR="005746CE">
        <w:rPr>
          <w:rFonts w:ascii="Helvetica" w:hAnsi="Helvetica" w:cs="Helvetica"/>
          <w:b/>
          <w:sz w:val="20"/>
          <w:szCs w:val="20"/>
        </w:rPr>
        <w:t xml:space="preserve"> Guide pour le développement des industries culturelles et créatives ».</w:t>
      </w:r>
    </w:p>
    <w:p w:rsidR="005746CE" w:rsidRDefault="005746CE" w:rsidP="00411088">
      <w:pPr>
        <w:spacing w:after="0" w:line="240" w:lineRule="auto"/>
        <w:jc w:val="both"/>
        <w:rPr>
          <w:rFonts w:ascii="Helvetica" w:hAnsi="Helvetica" w:cs="Helvetica"/>
          <w:b/>
          <w:sz w:val="20"/>
          <w:szCs w:val="20"/>
        </w:rPr>
      </w:pPr>
    </w:p>
    <w:p w:rsidR="00F536B1" w:rsidRPr="00C31228" w:rsidRDefault="005746CE" w:rsidP="00F536B1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Cette initiative </w:t>
      </w:r>
      <w:r w:rsidRPr="00C31228">
        <w:rPr>
          <w:rFonts w:ascii="Helvetica" w:hAnsi="Helvetica" w:cs="Helvetica"/>
          <w:sz w:val="20"/>
          <w:szCs w:val="20"/>
        </w:rPr>
        <w:t xml:space="preserve">s’inscrit dans </w:t>
      </w:r>
      <w:r>
        <w:rPr>
          <w:rFonts w:ascii="Helvetica" w:hAnsi="Helvetica" w:cs="Helvetica"/>
          <w:sz w:val="20"/>
          <w:szCs w:val="20"/>
        </w:rPr>
        <w:t>le</w:t>
      </w:r>
      <w:r w:rsidRPr="00C31228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cadre du </w:t>
      </w:r>
      <w:r w:rsidRPr="00C31228">
        <w:rPr>
          <w:rFonts w:ascii="Helvetica" w:hAnsi="Helvetica" w:cs="Helvetica"/>
          <w:sz w:val="20"/>
          <w:szCs w:val="20"/>
        </w:rPr>
        <w:t>partenariat qu’</w:t>
      </w:r>
      <w:r>
        <w:rPr>
          <w:rFonts w:ascii="Helvetica" w:hAnsi="Helvetica" w:cs="Helvetica"/>
          <w:sz w:val="20"/>
          <w:szCs w:val="20"/>
        </w:rPr>
        <w:t>entretiennent</w:t>
      </w:r>
      <w:r w:rsidRPr="00C31228">
        <w:rPr>
          <w:rFonts w:ascii="Helvetica" w:hAnsi="Helvetica" w:cs="Helvetica"/>
          <w:sz w:val="20"/>
          <w:szCs w:val="20"/>
        </w:rPr>
        <w:t xml:space="preserve"> les deux institutions </w:t>
      </w:r>
      <w:r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>pour</w:t>
      </w:r>
      <w:r w:rsidRPr="00A0128A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la</w:t>
      </w:r>
      <w:r w:rsidRPr="00C31228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mise en œuvre de la </w:t>
      </w:r>
      <w:r w:rsidRPr="00C31228">
        <w:rPr>
          <w:rFonts w:ascii="Helvetica" w:hAnsi="Helvetica" w:cs="Helvetica"/>
          <w:sz w:val="20"/>
          <w:szCs w:val="20"/>
        </w:rPr>
        <w:t xml:space="preserve">Convention </w:t>
      </w:r>
      <w:r>
        <w:rPr>
          <w:rFonts w:ascii="Helvetica" w:hAnsi="Helvetica" w:cs="Helvetica"/>
          <w:sz w:val="20"/>
          <w:szCs w:val="20"/>
        </w:rPr>
        <w:t>sur</w:t>
      </w:r>
      <w:r w:rsidRPr="00C31228">
        <w:rPr>
          <w:rFonts w:ascii="Helvetica" w:hAnsi="Helvetica" w:cs="Helvetica"/>
          <w:sz w:val="20"/>
          <w:szCs w:val="20"/>
        </w:rPr>
        <w:t xml:space="preserve"> la promotion et la protection de la diversité des expressions culturelles </w:t>
      </w:r>
      <w:r>
        <w:rPr>
          <w:rFonts w:ascii="Helvetica" w:hAnsi="Helvetica" w:cs="Helvetica"/>
          <w:sz w:val="20"/>
          <w:szCs w:val="20"/>
        </w:rPr>
        <w:t>ainsi que</w:t>
      </w:r>
      <w:r w:rsidRPr="00C31228">
        <w:rPr>
          <w:rFonts w:ascii="Helvetica" w:hAnsi="Helvetica" w:cs="Helvetica"/>
          <w:sz w:val="20"/>
          <w:szCs w:val="20"/>
        </w:rPr>
        <w:t xml:space="preserve"> pour la prise en compte de la culture dans l’agenda international du développement.</w:t>
      </w:r>
      <w:r>
        <w:rPr>
          <w:rFonts w:ascii="Helvetica" w:hAnsi="Helvetica" w:cs="Helvetica"/>
          <w:sz w:val="20"/>
          <w:szCs w:val="20"/>
        </w:rPr>
        <w:t xml:space="preserve"> Elle </w:t>
      </w:r>
      <w:r w:rsidR="00D84972">
        <w:rPr>
          <w:rFonts w:ascii="Helvetica" w:hAnsi="Helvetica" w:cs="Helvetica"/>
          <w:sz w:val="20"/>
          <w:szCs w:val="20"/>
        </w:rPr>
        <w:t>a pour objectif de</w:t>
      </w:r>
      <w:r w:rsidR="00F536B1" w:rsidRPr="00C31228">
        <w:rPr>
          <w:rFonts w:ascii="Helvetica" w:hAnsi="Helvetica" w:cs="Helvetica"/>
          <w:sz w:val="20"/>
          <w:szCs w:val="20"/>
        </w:rPr>
        <w:t xml:space="preserve"> favoriser l’élaboration </w:t>
      </w:r>
      <w:r w:rsidR="00C31228" w:rsidRPr="00C31228">
        <w:rPr>
          <w:rFonts w:ascii="Helvetica" w:hAnsi="Helvetica" w:cs="Helvetica"/>
          <w:sz w:val="20"/>
          <w:szCs w:val="20"/>
        </w:rPr>
        <w:t xml:space="preserve">et l’exécution </w:t>
      </w:r>
      <w:r w:rsidR="00F536B1" w:rsidRPr="00C31228">
        <w:rPr>
          <w:rFonts w:ascii="Helvetica" w:hAnsi="Helvetica" w:cs="Helvetica"/>
          <w:sz w:val="20"/>
          <w:szCs w:val="20"/>
        </w:rPr>
        <w:t>de politiques culturelles publiques dans le but d’accompagner le développement de filières d’industries cultur</w:t>
      </w:r>
      <w:r>
        <w:rPr>
          <w:rFonts w:ascii="Helvetica" w:hAnsi="Helvetica" w:cs="Helvetica"/>
          <w:sz w:val="20"/>
          <w:szCs w:val="20"/>
        </w:rPr>
        <w:t>elles et créatives performantes.</w:t>
      </w:r>
    </w:p>
    <w:p w:rsidR="00F536B1" w:rsidRDefault="00F536B1" w:rsidP="00EB158C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92A24" w:rsidRPr="00AB3ED0" w:rsidRDefault="00B44E13" w:rsidP="00892A24">
      <w:pPr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eastAsia="fr-FR"/>
        </w:rPr>
      </w:pPr>
      <w:r>
        <w:rPr>
          <w:rFonts w:ascii="Helvetica" w:hAnsi="Helvetica" w:cs="Helvetica"/>
          <w:sz w:val="20"/>
          <w:szCs w:val="20"/>
        </w:rPr>
        <w:t>Elle est l’occasion pour l’OIF de</w:t>
      </w:r>
      <w:r w:rsidR="00892A24" w:rsidRPr="00AB3ED0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réaffirmer son engagement en faveur de l</w:t>
      </w:r>
      <w:r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a diversité culturelle </w:t>
      </w:r>
      <w:r w:rsidR="00CE2F7F" w:rsidRPr="00AB3ED0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et </w:t>
      </w:r>
      <w:r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de </w:t>
      </w:r>
      <w:r w:rsidR="00892A24" w:rsidRPr="00AB3ED0">
        <w:rPr>
          <w:rFonts w:ascii="Helvetica" w:eastAsia="Times New Roman" w:hAnsi="Helvetica" w:cs="Helvetica"/>
          <w:sz w:val="20"/>
          <w:szCs w:val="20"/>
          <w:lang w:eastAsia="fr-FR"/>
        </w:rPr>
        <w:t xml:space="preserve">rappeler </w:t>
      </w:r>
      <w:r w:rsidR="00CE2F7F" w:rsidRPr="00AB3ED0">
        <w:rPr>
          <w:rFonts w:ascii="Helvetica" w:eastAsia="Times New Roman" w:hAnsi="Helvetica" w:cs="Helvetica"/>
          <w:sz w:val="20"/>
          <w:szCs w:val="20"/>
          <w:lang w:eastAsia="fr-FR"/>
        </w:rPr>
        <w:t>le rôle et</w:t>
      </w:r>
      <w:r w:rsidR="00892A24" w:rsidRPr="00AB3ED0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la place de </w:t>
      </w:r>
      <w:r w:rsidR="00C31228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la </w:t>
      </w:r>
      <w:r w:rsidR="00892A24" w:rsidRPr="00AB3ED0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culture parmi les </w:t>
      </w:r>
      <w:r w:rsidR="00CE2F7F" w:rsidRPr="00AB3ED0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>enjeux du monde</w:t>
      </w:r>
      <w:r w:rsidR="00892A24" w:rsidRPr="00AB3ED0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contemporain. </w:t>
      </w:r>
      <w:r w:rsidR="00D84972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</w:t>
      </w:r>
    </w:p>
    <w:p w:rsidR="00892A24" w:rsidRPr="003C1EB3" w:rsidRDefault="00892A24" w:rsidP="00892A24">
      <w:pPr>
        <w:spacing w:after="0"/>
        <w:jc w:val="both"/>
        <w:rPr>
          <w:rFonts w:ascii="Helvetica" w:eastAsia="Times New Roman" w:hAnsi="Helvetica" w:cs="Helvetica"/>
          <w:b/>
          <w:bCs/>
          <w:kern w:val="36"/>
          <w:sz w:val="20"/>
          <w:szCs w:val="20"/>
          <w:lang w:eastAsia="fr-FR"/>
        </w:rPr>
      </w:pPr>
    </w:p>
    <w:p w:rsidR="00892A24" w:rsidRPr="003C1EB3" w:rsidRDefault="00892A24" w:rsidP="00892A24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3C1EB3">
        <w:rPr>
          <w:rStyle w:val="longdesc1"/>
          <w:rFonts w:ascii="Helvetica" w:hAnsi="Helvetica" w:cs="Helvetica"/>
          <w:sz w:val="20"/>
          <w:szCs w:val="20"/>
        </w:rPr>
        <w:t>Source d’échanges, d'innovation et de créati</w:t>
      </w:r>
      <w:r w:rsidR="004016FF">
        <w:rPr>
          <w:rStyle w:val="longdesc1"/>
          <w:rFonts w:ascii="Helvetica" w:hAnsi="Helvetica" w:cs="Helvetica"/>
          <w:sz w:val="20"/>
          <w:szCs w:val="20"/>
        </w:rPr>
        <w:t xml:space="preserve">vité, la diversité culturelle </w:t>
      </w:r>
      <w:r w:rsidRPr="003C1EB3">
        <w:rPr>
          <w:rStyle w:val="longdesc1"/>
          <w:rFonts w:ascii="Helvetica" w:hAnsi="Helvetica" w:cs="Helvetica"/>
          <w:sz w:val="20"/>
          <w:szCs w:val="20"/>
        </w:rPr>
        <w:t>est l’une des sources du développement, entendu non seulement en termes de croissance économique, mais aussi comme moyen d'accéder à une existence intellectuelle, affective, morale et spirituelle satisfaisante.</w:t>
      </w:r>
    </w:p>
    <w:p w:rsidR="00892A24" w:rsidRPr="003C1EB3" w:rsidRDefault="00892A24" w:rsidP="00892A24">
      <w:pPr>
        <w:spacing w:after="0" w:line="240" w:lineRule="auto"/>
        <w:jc w:val="both"/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</w:pP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3C1EB3">
        <w:rPr>
          <w:rFonts w:ascii="Helvetica" w:hAnsi="Helvetica" w:cs="Helvetica"/>
          <w:sz w:val="20"/>
          <w:szCs w:val="20"/>
        </w:rPr>
        <w:t xml:space="preserve">La Francophonie est fière d’avoir contribué, avec d’autres instances et groupes de pays, aux progrès réalisés dans ce dossier qui ont conduit </w:t>
      </w:r>
      <w:r w:rsidR="000F6D41">
        <w:rPr>
          <w:rFonts w:ascii="Helvetica" w:hAnsi="Helvetica" w:cs="Helvetica"/>
          <w:sz w:val="20"/>
          <w:szCs w:val="20"/>
        </w:rPr>
        <w:t>à l’adoption par l’UNESCO</w:t>
      </w:r>
      <w:r w:rsidRPr="003C1EB3">
        <w:rPr>
          <w:rFonts w:ascii="Helvetica" w:hAnsi="Helvetica" w:cs="Helvetica"/>
          <w:sz w:val="20"/>
          <w:szCs w:val="20"/>
        </w:rPr>
        <w:t xml:space="preserve"> de la Déclaration universelle sur l</w:t>
      </w:r>
      <w:r w:rsidR="004016FF">
        <w:rPr>
          <w:rFonts w:ascii="Helvetica" w:hAnsi="Helvetica" w:cs="Helvetica"/>
          <w:sz w:val="20"/>
          <w:szCs w:val="20"/>
        </w:rPr>
        <w:t>a diversité culturelle (2001) ou</w:t>
      </w:r>
      <w:r w:rsidRPr="003C1EB3">
        <w:rPr>
          <w:rFonts w:ascii="Helvetica" w:hAnsi="Helvetica" w:cs="Helvetica"/>
          <w:sz w:val="20"/>
          <w:szCs w:val="20"/>
        </w:rPr>
        <w:t xml:space="preserve"> de la Convention </w:t>
      </w:r>
      <w:r w:rsidR="005B6949">
        <w:rPr>
          <w:rFonts w:ascii="Helvetica" w:hAnsi="Helvetica" w:cs="Helvetica"/>
          <w:sz w:val="20"/>
          <w:szCs w:val="20"/>
        </w:rPr>
        <w:t>su</w:t>
      </w:r>
      <w:r w:rsidRPr="003C1EB3">
        <w:rPr>
          <w:rFonts w:ascii="Helvetica" w:hAnsi="Helvetica" w:cs="Helvetica"/>
          <w:sz w:val="20"/>
          <w:szCs w:val="20"/>
        </w:rPr>
        <w:t xml:space="preserve">r la promotion et la protection de la diversité des expressions culturelles (2005). </w:t>
      </w: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3C1EB3">
        <w:rPr>
          <w:rFonts w:ascii="Helvetica" w:hAnsi="Helvetica" w:cs="Helvetica"/>
          <w:sz w:val="20"/>
          <w:szCs w:val="20"/>
        </w:rPr>
        <w:t xml:space="preserve">La résolution </w:t>
      </w:r>
      <w:r w:rsidR="00FC281E">
        <w:rPr>
          <w:rFonts w:ascii="Helvetica" w:hAnsi="Helvetica" w:cs="Helvetica"/>
          <w:sz w:val="20"/>
          <w:szCs w:val="20"/>
        </w:rPr>
        <w:t>sur la Culture et le Développement, adoptée le 20 d</w:t>
      </w:r>
      <w:r w:rsidRPr="003C1EB3">
        <w:rPr>
          <w:rFonts w:ascii="Helvetica" w:hAnsi="Helvetica" w:cs="Helvetica"/>
          <w:sz w:val="20"/>
          <w:szCs w:val="20"/>
        </w:rPr>
        <w:t xml:space="preserve">écembre 2010 par l'Assemblée générale des Nations </w:t>
      </w:r>
      <w:r w:rsidR="004016FF">
        <w:rPr>
          <w:rFonts w:ascii="Helvetica" w:hAnsi="Helvetica" w:cs="Helvetica"/>
          <w:sz w:val="20"/>
          <w:szCs w:val="20"/>
        </w:rPr>
        <w:t>U</w:t>
      </w:r>
      <w:r w:rsidRPr="003C1EB3">
        <w:rPr>
          <w:rFonts w:ascii="Helvetica" w:hAnsi="Helvetica" w:cs="Helvetica"/>
          <w:sz w:val="20"/>
          <w:szCs w:val="20"/>
        </w:rPr>
        <w:t>nies,</w:t>
      </w:r>
      <w:r w:rsidR="000F6D41">
        <w:rPr>
          <w:rFonts w:ascii="Helvetica" w:hAnsi="Helvetica" w:cs="Helvetica"/>
          <w:sz w:val="20"/>
          <w:szCs w:val="20"/>
        </w:rPr>
        <w:t xml:space="preserve"> est </w:t>
      </w:r>
      <w:r w:rsidR="004016FF">
        <w:rPr>
          <w:rFonts w:ascii="Helvetica" w:hAnsi="Helvetica" w:cs="Helvetica"/>
          <w:sz w:val="20"/>
          <w:szCs w:val="20"/>
        </w:rPr>
        <w:t>également une</w:t>
      </w:r>
      <w:r w:rsidR="000F6D41">
        <w:rPr>
          <w:rFonts w:ascii="Helvetica" w:hAnsi="Helvetica" w:cs="Helvetica"/>
          <w:sz w:val="20"/>
          <w:szCs w:val="20"/>
        </w:rPr>
        <w:t xml:space="preserve"> avancée capitale</w:t>
      </w:r>
      <w:r w:rsidR="004016FF">
        <w:rPr>
          <w:rFonts w:ascii="Helvetica" w:hAnsi="Helvetica" w:cs="Helvetica"/>
          <w:sz w:val="20"/>
          <w:szCs w:val="20"/>
        </w:rPr>
        <w:t>.</w:t>
      </w:r>
      <w:r w:rsidRPr="003C1EB3">
        <w:rPr>
          <w:rFonts w:ascii="Helvetica" w:hAnsi="Helvetica" w:cs="Helvetica"/>
          <w:sz w:val="20"/>
          <w:szCs w:val="20"/>
        </w:rPr>
        <w:t xml:space="preserve"> </w:t>
      </w:r>
      <w:r w:rsidR="004016FF">
        <w:rPr>
          <w:rFonts w:ascii="Helvetica" w:hAnsi="Helvetica" w:cs="Helvetica"/>
          <w:sz w:val="20"/>
          <w:szCs w:val="20"/>
        </w:rPr>
        <w:t xml:space="preserve">Elle </w:t>
      </w:r>
      <w:r w:rsidRPr="003C1EB3">
        <w:rPr>
          <w:rFonts w:ascii="Helvetica" w:hAnsi="Helvetica" w:cs="Helvetica"/>
          <w:sz w:val="20"/>
          <w:szCs w:val="20"/>
        </w:rPr>
        <w:t xml:space="preserve">souligne la contribution de la culture et de la diversité culturelle </w:t>
      </w:r>
      <w:r w:rsidR="00FC281E">
        <w:rPr>
          <w:rFonts w:ascii="Helvetica" w:hAnsi="Helvetica" w:cs="Helvetica"/>
          <w:sz w:val="20"/>
          <w:szCs w:val="20"/>
        </w:rPr>
        <w:t>au</w:t>
      </w:r>
      <w:r w:rsidRPr="003C1EB3">
        <w:rPr>
          <w:rFonts w:ascii="Helvetica" w:hAnsi="Helvetica" w:cs="Helvetica"/>
          <w:sz w:val="20"/>
          <w:szCs w:val="20"/>
        </w:rPr>
        <w:t xml:space="preserve"> développement durable et </w:t>
      </w:r>
      <w:r w:rsidR="00FC281E">
        <w:rPr>
          <w:rFonts w:ascii="Helvetica" w:hAnsi="Helvetica" w:cs="Helvetica"/>
          <w:sz w:val="20"/>
          <w:szCs w:val="20"/>
        </w:rPr>
        <w:t xml:space="preserve">à </w:t>
      </w:r>
      <w:r w:rsidRPr="003C1EB3">
        <w:rPr>
          <w:rFonts w:ascii="Helvetica" w:hAnsi="Helvetica" w:cs="Helvetica"/>
          <w:sz w:val="20"/>
          <w:szCs w:val="20"/>
        </w:rPr>
        <w:t xml:space="preserve">la réalisation des Objectifs du Millénaire pour le </w:t>
      </w:r>
      <w:r w:rsidR="004016FF">
        <w:rPr>
          <w:rFonts w:ascii="Helvetica" w:hAnsi="Helvetica" w:cs="Helvetica"/>
          <w:sz w:val="20"/>
          <w:szCs w:val="20"/>
        </w:rPr>
        <w:t>D</w:t>
      </w:r>
      <w:r w:rsidRPr="003C1EB3">
        <w:rPr>
          <w:rFonts w:ascii="Helvetica" w:hAnsi="Helvetica" w:cs="Helvetica"/>
          <w:sz w:val="20"/>
          <w:szCs w:val="20"/>
        </w:rPr>
        <w:t>éveloppement</w:t>
      </w:r>
      <w:r w:rsidR="004016FF">
        <w:rPr>
          <w:rFonts w:ascii="Helvetica" w:hAnsi="Helvetica" w:cs="Helvetica"/>
          <w:sz w:val="20"/>
          <w:szCs w:val="20"/>
        </w:rPr>
        <w:t xml:space="preserve"> (OMD).</w:t>
      </w: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3C1EB3">
        <w:rPr>
          <w:rFonts w:ascii="Helvetica" w:hAnsi="Helvetica" w:cs="Helvetica"/>
          <w:sz w:val="20"/>
          <w:szCs w:val="20"/>
        </w:rPr>
        <w:t xml:space="preserve">Ces progrès témoignent d’une évolution positive. </w:t>
      </w:r>
      <w:r w:rsidR="00440597">
        <w:rPr>
          <w:rFonts w:ascii="Helvetica" w:hAnsi="Helvetica" w:cs="Helvetica"/>
          <w:sz w:val="20"/>
          <w:szCs w:val="20"/>
        </w:rPr>
        <w:t>Ils doivent se</w:t>
      </w:r>
      <w:r w:rsidR="00FC281E">
        <w:rPr>
          <w:rFonts w:ascii="Helvetica" w:hAnsi="Helvetica" w:cs="Helvetica"/>
          <w:sz w:val="20"/>
          <w:szCs w:val="20"/>
        </w:rPr>
        <w:t xml:space="preserve"> traduire concrètement, au plan national et international, </w:t>
      </w:r>
      <w:r w:rsidRPr="003C1EB3">
        <w:rPr>
          <w:rFonts w:ascii="Helvetica" w:hAnsi="Helvetica" w:cs="Helvetica"/>
          <w:sz w:val="20"/>
          <w:szCs w:val="20"/>
        </w:rPr>
        <w:t>par l’intégration des principes</w:t>
      </w:r>
      <w:r w:rsidR="00FC281E">
        <w:rPr>
          <w:rFonts w:ascii="Helvetica" w:hAnsi="Helvetica" w:cs="Helvetica"/>
          <w:sz w:val="20"/>
          <w:szCs w:val="20"/>
        </w:rPr>
        <w:t xml:space="preserve"> de la diversité culturelle et d</w:t>
      </w:r>
      <w:r w:rsidRPr="003C1EB3">
        <w:rPr>
          <w:rFonts w:ascii="Helvetica" w:hAnsi="Helvetica" w:cs="Helvetica"/>
          <w:sz w:val="20"/>
          <w:szCs w:val="20"/>
        </w:rPr>
        <w:t xml:space="preserve">es valeurs du pluralisme culturel dans l’ensemble des politiques, mécanismes et pratiques </w:t>
      </w:r>
      <w:r w:rsidR="00162DC2">
        <w:rPr>
          <w:rFonts w:ascii="Helvetica" w:hAnsi="Helvetica" w:cs="Helvetica"/>
          <w:sz w:val="20"/>
          <w:szCs w:val="20"/>
        </w:rPr>
        <w:t>publics</w:t>
      </w:r>
      <w:r w:rsidRPr="003C1EB3">
        <w:rPr>
          <w:rFonts w:ascii="Helvetica" w:hAnsi="Helvetica" w:cs="Helvetica"/>
          <w:sz w:val="20"/>
          <w:szCs w:val="20"/>
        </w:rPr>
        <w:t>.</w:t>
      </w: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92A24" w:rsidRPr="003C1EB3" w:rsidRDefault="00892A24" w:rsidP="00892A24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3C1EB3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C’est pourquoi, </w:t>
      </w:r>
      <w:r w:rsidRPr="003C1EB3">
        <w:rPr>
          <w:rFonts w:ascii="Helvetica" w:hAnsi="Helvetica" w:cs="Helvetica"/>
          <w:sz w:val="20"/>
          <w:szCs w:val="20"/>
        </w:rPr>
        <w:t xml:space="preserve">outre l’appui à la production culturelle francophone, </w:t>
      </w:r>
      <w:r w:rsidR="00FC281E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>la Francophonie</w:t>
      </w:r>
      <w:r w:rsidRPr="003C1EB3">
        <w:rPr>
          <w:rFonts w:ascii="Helvetica" w:eastAsia="Times New Roman" w:hAnsi="Helvetica" w:cs="Helvetica"/>
          <w:bCs/>
          <w:kern w:val="36"/>
          <w:sz w:val="20"/>
          <w:szCs w:val="20"/>
          <w:lang w:eastAsia="fr-FR"/>
        </w:rPr>
        <w:t xml:space="preserve"> </w:t>
      </w:r>
      <w:r w:rsidRPr="003C1EB3">
        <w:rPr>
          <w:rFonts w:ascii="Helvetica" w:hAnsi="Helvetica" w:cs="Helvetica"/>
          <w:sz w:val="20"/>
          <w:szCs w:val="20"/>
        </w:rPr>
        <w:t xml:space="preserve">apporte son concours à certains </w:t>
      </w:r>
      <w:r w:rsidR="00FC281E">
        <w:rPr>
          <w:rFonts w:ascii="Helvetica" w:hAnsi="Helvetica" w:cs="Helvetica"/>
          <w:sz w:val="20"/>
          <w:szCs w:val="20"/>
        </w:rPr>
        <w:t xml:space="preserve">de ses </w:t>
      </w:r>
      <w:r w:rsidRPr="003C1EB3">
        <w:rPr>
          <w:rFonts w:ascii="Helvetica" w:hAnsi="Helvetica" w:cs="Helvetica"/>
          <w:sz w:val="20"/>
          <w:szCs w:val="20"/>
        </w:rPr>
        <w:t>pays membres désireux de se doter d’une véritable politique culturelle capable</w:t>
      </w:r>
      <w:r w:rsidR="00162DC2">
        <w:rPr>
          <w:rFonts w:ascii="Helvetica" w:hAnsi="Helvetica" w:cs="Helvetica"/>
          <w:sz w:val="20"/>
          <w:szCs w:val="20"/>
        </w:rPr>
        <w:t xml:space="preserve"> </w:t>
      </w:r>
      <w:r w:rsidRPr="003C1EB3">
        <w:rPr>
          <w:rFonts w:ascii="Helvetica" w:hAnsi="Helvetica" w:cs="Helvetica"/>
          <w:sz w:val="20"/>
          <w:szCs w:val="20"/>
        </w:rPr>
        <w:t>non seulement de protéger leurs identités nationales, mais aussi destinée à promouvoir ces mêmes identités sur la scène internationale.</w:t>
      </w:r>
    </w:p>
    <w:p w:rsidR="00162DC2" w:rsidRPr="00892A24" w:rsidRDefault="00162DC2" w:rsidP="00162DC2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sectPr w:rsidR="00162DC2" w:rsidRPr="00892A24" w:rsidSect="007361B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A5" w:rsidRDefault="002318A5" w:rsidP="00162DC2">
      <w:pPr>
        <w:spacing w:after="0" w:line="240" w:lineRule="auto"/>
      </w:pPr>
      <w:r>
        <w:separator/>
      </w:r>
    </w:p>
  </w:endnote>
  <w:endnote w:type="continuationSeparator" w:id="0">
    <w:p w:rsidR="002318A5" w:rsidRDefault="002318A5" w:rsidP="0016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A5" w:rsidRDefault="002318A5" w:rsidP="00162DC2">
      <w:pPr>
        <w:spacing w:after="0" w:line="240" w:lineRule="auto"/>
      </w:pPr>
      <w:r>
        <w:separator/>
      </w:r>
    </w:p>
  </w:footnote>
  <w:footnote w:type="continuationSeparator" w:id="0">
    <w:p w:rsidR="002318A5" w:rsidRDefault="002318A5" w:rsidP="00162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24"/>
    <w:rsid w:val="00006FA0"/>
    <w:rsid w:val="0001007C"/>
    <w:rsid w:val="000138C3"/>
    <w:rsid w:val="000174C5"/>
    <w:rsid w:val="00036F01"/>
    <w:rsid w:val="00061E78"/>
    <w:rsid w:val="000638A1"/>
    <w:rsid w:val="00081E94"/>
    <w:rsid w:val="00093D30"/>
    <w:rsid w:val="00095D49"/>
    <w:rsid w:val="000A6046"/>
    <w:rsid w:val="000C3765"/>
    <w:rsid w:val="000C7FA1"/>
    <w:rsid w:val="000D3EF1"/>
    <w:rsid w:val="000F6D41"/>
    <w:rsid w:val="000F7DC8"/>
    <w:rsid w:val="00112F52"/>
    <w:rsid w:val="00143488"/>
    <w:rsid w:val="00144471"/>
    <w:rsid w:val="00162DC2"/>
    <w:rsid w:val="0017116A"/>
    <w:rsid w:val="0017344A"/>
    <w:rsid w:val="0017588E"/>
    <w:rsid w:val="0017746B"/>
    <w:rsid w:val="00194918"/>
    <w:rsid w:val="001971C1"/>
    <w:rsid w:val="001A60D4"/>
    <w:rsid w:val="001B5AC2"/>
    <w:rsid w:val="001B5EF1"/>
    <w:rsid w:val="001B7310"/>
    <w:rsid w:val="001C3940"/>
    <w:rsid w:val="001C7D6D"/>
    <w:rsid w:val="001D4AA0"/>
    <w:rsid w:val="001D565E"/>
    <w:rsid w:val="001F1DCC"/>
    <w:rsid w:val="001F74FC"/>
    <w:rsid w:val="001F7B18"/>
    <w:rsid w:val="00205274"/>
    <w:rsid w:val="00212242"/>
    <w:rsid w:val="00217EE9"/>
    <w:rsid w:val="002307A1"/>
    <w:rsid w:val="002318A5"/>
    <w:rsid w:val="0026024D"/>
    <w:rsid w:val="0027011C"/>
    <w:rsid w:val="0027349F"/>
    <w:rsid w:val="00274A85"/>
    <w:rsid w:val="00290A41"/>
    <w:rsid w:val="00294B62"/>
    <w:rsid w:val="00297320"/>
    <w:rsid w:val="002B175C"/>
    <w:rsid w:val="002B212D"/>
    <w:rsid w:val="002B4848"/>
    <w:rsid w:val="002C702B"/>
    <w:rsid w:val="002E1963"/>
    <w:rsid w:val="002F12CF"/>
    <w:rsid w:val="00303795"/>
    <w:rsid w:val="00307263"/>
    <w:rsid w:val="003112FC"/>
    <w:rsid w:val="0032487A"/>
    <w:rsid w:val="00327B41"/>
    <w:rsid w:val="0033281C"/>
    <w:rsid w:val="00333AA1"/>
    <w:rsid w:val="00335F1A"/>
    <w:rsid w:val="003601D5"/>
    <w:rsid w:val="0036768F"/>
    <w:rsid w:val="00367DF1"/>
    <w:rsid w:val="00371841"/>
    <w:rsid w:val="0037450E"/>
    <w:rsid w:val="003763B4"/>
    <w:rsid w:val="00382F78"/>
    <w:rsid w:val="00387AB4"/>
    <w:rsid w:val="003923C1"/>
    <w:rsid w:val="0039427D"/>
    <w:rsid w:val="0039460B"/>
    <w:rsid w:val="003C1F39"/>
    <w:rsid w:val="003C649F"/>
    <w:rsid w:val="003D3449"/>
    <w:rsid w:val="003E11F8"/>
    <w:rsid w:val="003E306B"/>
    <w:rsid w:val="003E45AE"/>
    <w:rsid w:val="003F7D00"/>
    <w:rsid w:val="004016FF"/>
    <w:rsid w:val="004048B7"/>
    <w:rsid w:val="00411088"/>
    <w:rsid w:val="0042151E"/>
    <w:rsid w:val="00440597"/>
    <w:rsid w:val="00447670"/>
    <w:rsid w:val="00464F13"/>
    <w:rsid w:val="00474875"/>
    <w:rsid w:val="004840E6"/>
    <w:rsid w:val="00492885"/>
    <w:rsid w:val="004A5BBC"/>
    <w:rsid w:val="004B41D5"/>
    <w:rsid w:val="004B620E"/>
    <w:rsid w:val="004C4B86"/>
    <w:rsid w:val="004C67CB"/>
    <w:rsid w:val="004C7588"/>
    <w:rsid w:val="004D322C"/>
    <w:rsid w:val="004D40E7"/>
    <w:rsid w:val="004F73C4"/>
    <w:rsid w:val="00500B07"/>
    <w:rsid w:val="00507317"/>
    <w:rsid w:val="005133EB"/>
    <w:rsid w:val="005321D2"/>
    <w:rsid w:val="00543905"/>
    <w:rsid w:val="005446B0"/>
    <w:rsid w:val="00550696"/>
    <w:rsid w:val="00554A16"/>
    <w:rsid w:val="005566BB"/>
    <w:rsid w:val="00564751"/>
    <w:rsid w:val="005746CE"/>
    <w:rsid w:val="00583978"/>
    <w:rsid w:val="005A1E60"/>
    <w:rsid w:val="005A7608"/>
    <w:rsid w:val="005B1D32"/>
    <w:rsid w:val="005B6949"/>
    <w:rsid w:val="005C689E"/>
    <w:rsid w:val="005E3FC0"/>
    <w:rsid w:val="00601921"/>
    <w:rsid w:val="0061252B"/>
    <w:rsid w:val="00616FDA"/>
    <w:rsid w:val="00624150"/>
    <w:rsid w:val="00626212"/>
    <w:rsid w:val="00641D73"/>
    <w:rsid w:val="00643BFF"/>
    <w:rsid w:val="00651281"/>
    <w:rsid w:val="00687C6E"/>
    <w:rsid w:val="00693EBB"/>
    <w:rsid w:val="006B5BF8"/>
    <w:rsid w:val="006E0AD3"/>
    <w:rsid w:val="006E51A4"/>
    <w:rsid w:val="006F5F27"/>
    <w:rsid w:val="006F65A0"/>
    <w:rsid w:val="00731D02"/>
    <w:rsid w:val="007361BA"/>
    <w:rsid w:val="00736F8E"/>
    <w:rsid w:val="00746989"/>
    <w:rsid w:val="007476AB"/>
    <w:rsid w:val="00750F7F"/>
    <w:rsid w:val="00784843"/>
    <w:rsid w:val="007911E0"/>
    <w:rsid w:val="00793AF4"/>
    <w:rsid w:val="007A0AC0"/>
    <w:rsid w:val="007D4DDD"/>
    <w:rsid w:val="007E1904"/>
    <w:rsid w:val="007E4072"/>
    <w:rsid w:val="007E7F76"/>
    <w:rsid w:val="008072F4"/>
    <w:rsid w:val="00813720"/>
    <w:rsid w:val="0082512D"/>
    <w:rsid w:val="00840E7F"/>
    <w:rsid w:val="0086160A"/>
    <w:rsid w:val="00867175"/>
    <w:rsid w:val="00874F80"/>
    <w:rsid w:val="0089039F"/>
    <w:rsid w:val="00892A24"/>
    <w:rsid w:val="008A10E8"/>
    <w:rsid w:val="008A328B"/>
    <w:rsid w:val="008B7A3D"/>
    <w:rsid w:val="008C5D97"/>
    <w:rsid w:val="008C6666"/>
    <w:rsid w:val="008D18BA"/>
    <w:rsid w:val="008E1EAB"/>
    <w:rsid w:val="008E404D"/>
    <w:rsid w:val="00915210"/>
    <w:rsid w:val="0091608E"/>
    <w:rsid w:val="00917290"/>
    <w:rsid w:val="009218BC"/>
    <w:rsid w:val="0092190A"/>
    <w:rsid w:val="00930083"/>
    <w:rsid w:val="00966800"/>
    <w:rsid w:val="0096745A"/>
    <w:rsid w:val="009C1740"/>
    <w:rsid w:val="009C6896"/>
    <w:rsid w:val="009E1064"/>
    <w:rsid w:val="009F0940"/>
    <w:rsid w:val="00A0128A"/>
    <w:rsid w:val="00A10733"/>
    <w:rsid w:val="00A110CD"/>
    <w:rsid w:val="00A22B5A"/>
    <w:rsid w:val="00A440AF"/>
    <w:rsid w:val="00A44C2E"/>
    <w:rsid w:val="00A462F2"/>
    <w:rsid w:val="00A60B2F"/>
    <w:rsid w:val="00A76781"/>
    <w:rsid w:val="00A77591"/>
    <w:rsid w:val="00A778A1"/>
    <w:rsid w:val="00A80B8F"/>
    <w:rsid w:val="00A85EF6"/>
    <w:rsid w:val="00AB3ED0"/>
    <w:rsid w:val="00AB4B32"/>
    <w:rsid w:val="00AB5F3F"/>
    <w:rsid w:val="00AB7FE1"/>
    <w:rsid w:val="00AD168B"/>
    <w:rsid w:val="00AE781D"/>
    <w:rsid w:val="00AF292F"/>
    <w:rsid w:val="00AF46D9"/>
    <w:rsid w:val="00AF6F9B"/>
    <w:rsid w:val="00B009EB"/>
    <w:rsid w:val="00B0221E"/>
    <w:rsid w:val="00B032E6"/>
    <w:rsid w:val="00B069EA"/>
    <w:rsid w:val="00B1577A"/>
    <w:rsid w:val="00B25D54"/>
    <w:rsid w:val="00B27BFD"/>
    <w:rsid w:val="00B3541A"/>
    <w:rsid w:val="00B42056"/>
    <w:rsid w:val="00B44E13"/>
    <w:rsid w:val="00B46484"/>
    <w:rsid w:val="00B600F9"/>
    <w:rsid w:val="00B806C1"/>
    <w:rsid w:val="00B82B78"/>
    <w:rsid w:val="00B970E6"/>
    <w:rsid w:val="00BA3C74"/>
    <w:rsid w:val="00BB464F"/>
    <w:rsid w:val="00BB6569"/>
    <w:rsid w:val="00BE691A"/>
    <w:rsid w:val="00C11DC8"/>
    <w:rsid w:val="00C249ED"/>
    <w:rsid w:val="00C25393"/>
    <w:rsid w:val="00C26FB7"/>
    <w:rsid w:val="00C31228"/>
    <w:rsid w:val="00C4144F"/>
    <w:rsid w:val="00C4468C"/>
    <w:rsid w:val="00C50045"/>
    <w:rsid w:val="00C6671E"/>
    <w:rsid w:val="00C74EBE"/>
    <w:rsid w:val="00C75A87"/>
    <w:rsid w:val="00C83832"/>
    <w:rsid w:val="00C84FA7"/>
    <w:rsid w:val="00CA3F9A"/>
    <w:rsid w:val="00CA4441"/>
    <w:rsid w:val="00CB2217"/>
    <w:rsid w:val="00CB2975"/>
    <w:rsid w:val="00CD6D59"/>
    <w:rsid w:val="00CD7FA1"/>
    <w:rsid w:val="00CE0A5D"/>
    <w:rsid w:val="00CE2F7F"/>
    <w:rsid w:val="00D02351"/>
    <w:rsid w:val="00D03A4A"/>
    <w:rsid w:val="00D15F79"/>
    <w:rsid w:val="00D31405"/>
    <w:rsid w:val="00D45569"/>
    <w:rsid w:val="00D5579C"/>
    <w:rsid w:val="00D618A7"/>
    <w:rsid w:val="00D82D0B"/>
    <w:rsid w:val="00D84972"/>
    <w:rsid w:val="00D863D8"/>
    <w:rsid w:val="00D92647"/>
    <w:rsid w:val="00D93DD4"/>
    <w:rsid w:val="00DC1DD0"/>
    <w:rsid w:val="00DE0167"/>
    <w:rsid w:val="00DE6B21"/>
    <w:rsid w:val="00DF0C58"/>
    <w:rsid w:val="00E065D0"/>
    <w:rsid w:val="00E06ADC"/>
    <w:rsid w:val="00E27ED6"/>
    <w:rsid w:val="00E32607"/>
    <w:rsid w:val="00E50B75"/>
    <w:rsid w:val="00E533E4"/>
    <w:rsid w:val="00E7288E"/>
    <w:rsid w:val="00E74551"/>
    <w:rsid w:val="00E943F6"/>
    <w:rsid w:val="00EA412B"/>
    <w:rsid w:val="00EA6BEF"/>
    <w:rsid w:val="00EB158C"/>
    <w:rsid w:val="00EB166D"/>
    <w:rsid w:val="00EB259A"/>
    <w:rsid w:val="00ED175E"/>
    <w:rsid w:val="00ED782E"/>
    <w:rsid w:val="00EF2E70"/>
    <w:rsid w:val="00EF2F00"/>
    <w:rsid w:val="00EF5EFD"/>
    <w:rsid w:val="00F20AC8"/>
    <w:rsid w:val="00F23600"/>
    <w:rsid w:val="00F31A12"/>
    <w:rsid w:val="00F343DF"/>
    <w:rsid w:val="00F34ABC"/>
    <w:rsid w:val="00F536B1"/>
    <w:rsid w:val="00F56071"/>
    <w:rsid w:val="00F57093"/>
    <w:rsid w:val="00F641DC"/>
    <w:rsid w:val="00F72493"/>
    <w:rsid w:val="00F736F0"/>
    <w:rsid w:val="00F757DF"/>
    <w:rsid w:val="00F84FBD"/>
    <w:rsid w:val="00F86F40"/>
    <w:rsid w:val="00F96B91"/>
    <w:rsid w:val="00FA24BA"/>
    <w:rsid w:val="00FB4C2A"/>
    <w:rsid w:val="00FB6315"/>
    <w:rsid w:val="00FB786C"/>
    <w:rsid w:val="00FC281E"/>
    <w:rsid w:val="00FC6549"/>
    <w:rsid w:val="00FD3347"/>
    <w:rsid w:val="00FE35A9"/>
    <w:rsid w:val="00FE58C7"/>
    <w:rsid w:val="00FF0D07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desc1">
    <w:name w:val="long_desc1"/>
    <w:basedOn w:val="Policepardfaut"/>
    <w:rsid w:val="00892A2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Default">
    <w:name w:val="Default"/>
    <w:rsid w:val="00892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F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2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DC2"/>
  </w:style>
  <w:style w:type="paragraph" w:styleId="Pieddepage">
    <w:name w:val="footer"/>
    <w:basedOn w:val="Normal"/>
    <w:link w:val="PieddepageCar"/>
    <w:uiPriority w:val="99"/>
    <w:unhideWhenUsed/>
    <w:rsid w:val="00162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DC2"/>
  </w:style>
  <w:style w:type="character" w:styleId="Lienhypertexte">
    <w:name w:val="Hyperlink"/>
    <w:basedOn w:val="Policepardfaut"/>
    <w:uiPriority w:val="99"/>
    <w:unhideWhenUsed/>
    <w:rsid w:val="00162DC2"/>
    <w:rPr>
      <w:strike w:val="0"/>
      <w:dstrike w:val="0"/>
      <w:color w:val="000000"/>
      <w:u w:val="none"/>
      <w:effect w:val="none"/>
    </w:rPr>
  </w:style>
  <w:style w:type="paragraph" w:customStyle="1" w:styleId="spip">
    <w:name w:val="spip"/>
    <w:basedOn w:val="Normal"/>
    <w:rsid w:val="00162DC2"/>
    <w:pPr>
      <w:spacing w:after="0" w:line="270" w:lineRule="atLeast"/>
    </w:pPr>
    <w:rPr>
      <w:rFonts w:ascii="Times New Roman" w:eastAsia="Times New Roman" w:hAnsi="Times New Roman" w:cs="Times New Roman"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desc1">
    <w:name w:val="long_desc1"/>
    <w:basedOn w:val="Policepardfaut"/>
    <w:rsid w:val="00892A2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Default">
    <w:name w:val="Default"/>
    <w:rsid w:val="00892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F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2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DC2"/>
  </w:style>
  <w:style w:type="paragraph" w:styleId="Pieddepage">
    <w:name w:val="footer"/>
    <w:basedOn w:val="Normal"/>
    <w:link w:val="PieddepageCar"/>
    <w:uiPriority w:val="99"/>
    <w:unhideWhenUsed/>
    <w:rsid w:val="00162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DC2"/>
  </w:style>
  <w:style w:type="character" w:styleId="Lienhypertexte">
    <w:name w:val="Hyperlink"/>
    <w:basedOn w:val="Policepardfaut"/>
    <w:uiPriority w:val="99"/>
    <w:unhideWhenUsed/>
    <w:rsid w:val="00162DC2"/>
    <w:rPr>
      <w:strike w:val="0"/>
      <w:dstrike w:val="0"/>
      <w:color w:val="000000"/>
      <w:u w:val="none"/>
      <w:effect w:val="none"/>
    </w:rPr>
  </w:style>
  <w:style w:type="paragraph" w:customStyle="1" w:styleId="spip">
    <w:name w:val="spip"/>
    <w:basedOn w:val="Normal"/>
    <w:rsid w:val="00162DC2"/>
    <w:pPr>
      <w:spacing w:after="0" w:line="270" w:lineRule="atLeast"/>
    </w:pPr>
    <w:rPr>
      <w:rFonts w:ascii="Times New Roman" w:eastAsia="Times New Roman" w:hAnsi="Times New Roman" w:cs="Times New Roman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932">
          <w:marLeft w:val="-7485"/>
          <w:marRight w:val="0"/>
          <w:marTop w:val="0"/>
          <w:marBottom w:val="0"/>
          <w:divBdr>
            <w:top w:val="none" w:sz="0" w:space="0" w:color="auto"/>
            <w:left w:val="single" w:sz="6" w:space="0" w:color="443F3E"/>
            <w:bottom w:val="none" w:sz="0" w:space="0" w:color="auto"/>
            <w:right w:val="single" w:sz="6" w:space="0" w:color="443F3E"/>
          </w:divBdr>
          <w:divsChild>
            <w:div w:id="4464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81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465">
          <w:marLeft w:val="-7485"/>
          <w:marRight w:val="0"/>
          <w:marTop w:val="0"/>
          <w:marBottom w:val="0"/>
          <w:divBdr>
            <w:top w:val="none" w:sz="0" w:space="0" w:color="auto"/>
            <w:left w:val="single" w:sz="6" w:space="0" w:color="443F3E"/>
            <w:bottom w:val="none" w:sz="0" w:space="0" w:color="auto"/>
            <w:right w:val="single" w:sz="6" w:space="0" w:color="443F3E"/>
          </w:divBdr>
          <w:divsChild>
            <w:div w:id="18179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92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77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OIF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Toussaint TIENDREBEOGO</dc:creator>
  <cp:lastModifiedBy>BOISSEAU Audrey</cp:lastModifiedBy>
  <cp:revision>2</cp:revision>
  <dcterms:created xsi:type="dcterms:W3CDTF">2012-05-15T16:47:00Z</dcterms:created>
  <dcterms:modified xsi:type="dcterms:W3CDTF">2012-05-15T16:47:00Z</dcterms:modified>
</cp:coreProperties>
</file>